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shua-19"/>
    <w:p>
      <w:pPr>
        <w:pStyle w:val="Heading1"/>
      </w:pPr>
      <w:r>
        <w:t xml:space="preserve">Homiletics Analysis: Joshua 19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Joshua 19 records the tribal allotments for the remaining six tribes of Israel: Simeon (vv. 1–9), Zebulun (vv. 10–16), Issachar (vv. 17–23), Asher (vv. 24–31), Naphtali (vv. 32–39), and Dan (vv. 40–48), concluding with the personal inheritance granted to Joshua son of Nun (vv. 49–51). The chapter moves methodically through each tribe’s portion, naming towns and boundary markers, closing with the notice that</w:t>
      </w:r>
      <w:r>
        <w:t xml:space="preserve"> </w:t>
      </w:r>
      <w:r>
        <w:t xml:space="preserve">“they finished dividing the land”</w:t>
      </w:r>
      <w:r>
        <w:t xml:space="preserve"> </w:t>
      </w:r>
      <w:r>
        <w:t xml:space="preserve">at Shiloh before the LORD (v. 51). The chapter is structurally repetitive by design — each allotment follows a formula of boundaries, towns, and the refrain</w:t>
      </w:r>
      <w:r>
        <w:t xml:space="preserve"> </w:t>
      </w:r>
      <w:r>
        <w:t xml:space="preserve">“according to their clans.”</w:t>
      </w:r>
      <w:r>
        <w:t xml:space="preserve"> </w:t>
      </w:r>
      <w:r>
        <w:t xml:space="preserve">The final verses function as a formal colophon to the entire allotment section (chapters 13–19), marking the completion of a divinely commissioned distribution.</w:t>
      </w:r>
    </w:p>
    <w:p>
      <w:pPr>
        <w:pStyle w:val="BodyText"/>
      </w:pPr>
      <w:r>
        <w:rPr>
          <w:b/>
          <w:bCs/>
        </w:rPr>
        <w:t xml:space="preserve">This Text — Intent</w:t>
      </w:r>
    </w:p>
    <w:p>
      <w:pPr>
        <w:pStyle w:val="BodyText"/>
      </w:pPr>
      <w:r>
        <w:t xml:space="preserve">God’s intent through this chapter is not primarily to inform Israel of real-estate boundaries but to certify that His promises are being kept — tribe by tribe, clan by clan, person by person — and to call the reader to see faithfulness as a pattern, not merely an event. The chapter’s cumulative, repetitive structure is itself theological: the repetition is not bureaucratic tedium but liturgical drumbeat —</w:t>
      </w:r>
      <w:r>
        <w:t xml:space="preserve"> </w:t>
      </w:r>
      <w:r>
        <w:rPr>
          <w:i/>
          <w:iCs/>
        </w:rPr>
        <w:t xml:space="preserve">every tribe received its inheritance; no tribe was overlooked; the LORD kept His word to all of them.</w:t>
      </w:r>
      <w:r>
        <w:t xml:space="preserve"> </w:t>
      </w:r>
      <w:r>
        <w:t xml:space="preserve">The concluding verse (v. 51) anchors the entire distribution in the presence and authority of the LORD at Shiloh, signaling that the completion of the land distribution is simultaneously an act of worship. The specific and personal nature of Joshua’s inheritance (vv. 49–51) demonstrates that faithfulness is rewarded not abstractly but concretely, even to named individuals. God’s intent is to produce in the reader a settled confidence in the complete faithfulness of God to every one of His promises, without exception and without remainder.</w:t>
      </w:r>
    </w:p>
    <w:p>
      <w:r>
        <w:pict>
          <v:rect style="width:0;height:1.5pt" o:hralign="center" o:hrstd="t" o:hr="t"/>
        </w:pict>
      </w:r>
    </w:p>
    <w:p>
      <w:pPr>
        <w:pStyle w:val="FirstParagraph"/>
      </w:pPr>
      <w:r>
        <w:rPr>
          <w:b/>
          <w:bCs/>
        </w:rPr>
        <w:t xml:space="preserve">Subject Sentence:</w:t>
      </w:r>
      <w:r>
        <w:t xml:space="preserve"> </w:t>
      </w:r>
      <w:r>
        <w:t xml:space="preserve">The LORD completes His promised inheritance — tribe by tribe, name by name, leaving no promise unfulfilled.</w:t>
      </w:r>
    </w:p>
    <w:p>
      <w:r>
        <w:pict>
          <v:rect style="width:0;height:1.5pt" o:hralign="center" o:hrstd="t" o:hr="t"/>
        </w:pict>
      </w:r>
    </w:p>
    <w:p>
      <w:pPr>
        <w:pStyle w:val="FirstParagraph"/>
      </w:pPr>
      <w:r>
        <w:rPr>
          <w:b/>
          <w:bCs/>
        </w:rPr>
        <w:t xml:space="preserve">Primary Claim:</w:t>
      </w:r>
      <w:r>
        <w:t xml:space="preserve"> </w:t>
      </w:r>
      <w:r>
        <w:t xml:space="preserve">God is demonstrating through exhaustive, particular fulfillment that His faithfulness is total — no tribe forgotten, no promise abandoned, no person overlooked — so that His people will rest in His word with the same completeness with which He keeps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t xml:space="preserve">The primary interpretive challenge in Joshua 19 is hermeneutical:</w:t>
      </w:r>
      <w:r>
        <w:t xml:space="preserve"> </w:t>
      </w:r>
      <w:r>
        <w:rPr>
          <w:i/>
          <w:iCs/>
        </w:rPr>
        <w:t xml:space="preserve">what is this chapter for?</w:t>
      </w:r>
      <w:r>
        <w:t xml:space="preserve"> </w:t>
      </w:r>
      <w:r>
        <w:t xml:space="preserve">Several distinct approaches exist, and they yield significantly different expositions.</w:t>
      </w:r>
    </w:p>
    <w:p>
      <w:pPr>
        <w:pStyle w:val="BodyText"/>
      </w:pPr>
      <w:r>
        <w:rPr>
          <w:b/>
          <w:bCs/>
        </w:rPr>
        <w:t xml:space="preserve">The</w:t>
      </w:r>
      <w:r>
        <w:rPr>
          <w:b/>
          <w:bCs/>
        </w:rPr>
        <w:t xml:space="preserve"> </w:t>
      </w:r>
      <w:r>
        <w:rPr>
          <w:b/>
          <w:bCs/>
        </w:rPr>
        <w:t xml:space="preserve">“Historical Background Only”</w:t>
      </w:r>
      <w:r>
        <w:rPr>
          <w:b/>
          <w:bCs/>
        </w:rPr>
        <w:t xml:space="preserve"> </w:t>
      </w:r>
      <w:r>
        <w:rPr>
          <w:b/>
          <w:bCs/>
        </w:rPr>
        <w:t xml:space="preserve">Reading</w:t>
      </w:r>
      <w:r>
        <w:t xml:space="preserve"> </w:t>
      </w:r>
      <w:r>
        <w:t xml:space="preserve">treats this chapter as archival material — useful for establishing the geographical setting of later narratives but not itself a unit of theological substance. On this reading, Joshua 19 has no sermon in it; it is the concordance entry, not the text. This reading should be</w:t>
      </w:r>
      <w:r>
        <w:t xml:space="preserve"> </w:t>
      </w:r>
      <w:r>
        <w:rPr>
          <w:b/>
          <w:bCs/>
        </w:rPr>
        <w:t xml:space="preserve">refuted</w:t>
      </w:r>
      <w:r>
        <w:t xml:space="preserve"> </w:t>
      </w:r>
      <w:r>
        <w:t xml:space="preserve">on two grounds: first, it applies a modern genre distinction (archive vs. proclamation) that the Hebrew canon does not recognize — the boundary lists are embedded in a theological narrative whose controlling claim is God’s faithfulness to His covenant promises; second, the framing devices (the Shiloh setting, the Eleazar and Joshua witnesses, the colophon of v. 51) are explicitly theological, not merely administrative. The inspired author did not accidentally include these framing verses.</w:t>
      </w:r>
    </w:p>
    <w:p>
      <w:pPr>
        <w:pStyle w:val="BodyText"/>
      </w:pPr>
      <w:r>
        <w:rPr>
          <w:b/>
          <w:bCs/>
        </w:rPr>
        <w:t xml:space="preserve">The Dispensational Reading</w:t>
      </w:r>
      <w:r>
        <w:t xml:space="preserve"> </w:t>
      </w:r>
      <w:r>
        <w:t xml:space="preserve">may treat this chapter as having its primary significance for Israel’s national restoration — a blueprint for future tribal re-distribution in the millennium, with the implication that the spiritual lesson is secondary to the prophetic program. This reading should be</w:t>
      </w:r>
      <w:r>
        <w:t xml:space="preserve"> </w:t>
      </w:r>
      <w:r>
        <w:rPr>
          <w:b/>
          <w:bCs/>
        </w:rPr>
        <w:t xml:space="preserve">qualified</w:t>
      </w:r>
      <w:r>
        <w:t xml:space="preserve">: it rightly recognizes that the land promises have a literality that must not be entirely spiritualized away, and that Israel-as-Israel retains covenantal significance in Paul’s argument in Romans 9–11. However, invoking millennial re-distribution as the</w:t>
      </w:r>
      <w:r>
        <w:t xml:space="preserve"> </w:t>
      </w:r>
      <w:r>
        <w:rPr>
          <w:i/>
          <w:iCs/>
        </w:rPr>
        <w:t xml:space="preserve">primary</w:t>
      </w:r>
      <w:r>
        <w:t xml:space="preserve"> </w:t>
      </w:r>
      <w:r>
        <w:t xml:space="preserve">significance of this chapter imports a framework the text itself does not foreground. The chapter’s own closing frame (v. 51:</w:t>
      </w:r>
      <w:r>
        <w:t xml:space="preserve"> </w:t>
      </w:r>
      <w:r>
        <w:t xml:space="preserve">“before the LORD at the entrance of the tent of meeting”</w:t>
      </w:r>
      <w:r>
        <w:t xml:space="preserve">) is not pointing forward to a future fulfillment but backward to the now-completed fulfillment of what Moses commanded (cf. Numbers 26:52–56). The text’s own claim is completion, not anticipation.</w:t>
      </w:r>
    </w:p>
    <w:p>
      <w:pPr>
        <w:pStyle w:val="BodyText"/>
      </w:pPr>
      <w:r>
        <w:rPr>
          <w:b/>
          <w:bCs/>
        </w:rPr>
        <w:t xml:space="preserve">The Moralistic-Exemplary Reading</w:t>
      </w:r>
      <w:r>
        <w:t xml:space="preserve"> </w:t>
      </w:r>
      <w:r>
        <w:t xml:space="preserve">(common in Baptist and evangelical popular preaching) may focus on Joshua’s personal inheritance (vv. 49–51) as the model of servant leadership —</w:t>
      </w:r>
      <w:r>
        <w:t xml:space="preserve"> </w:t>
      </w:r>
      <w:r>
        <w:t xml:space="preserve">“Joshua waited until last.”</w:t>
      </w:r>
      <w:r>
        <w:t xml:space="preserve"> </w:t>
      </w:r>
      <w:r>
        <w:t xml:space="preserve">This application is not wrong but is</w:t>
      </w:r>
      <w:r>
        <w:t xml:space="preserve"> </w:t>
      </w:r>
      <w:r>
        <w:rPr>
          <w:b/>
          <w:bCs/>
        </w:rPr>
        <w:t xml:space="preserve">insufficient</w:t>
      </w:r>
      <w:r>
        <w:t xml:space="preserve"> </w:t>
      </w:r>
      <w:r>
        <w:t xml:space="preserve">if it becomes the organizing claim of the exposition. The chapter is not primarily a character study of Joshua; Joshua’s inheritance is the final and personal seal on a pattern of divine faithfulness that has been demonstrated across all six preceding tribes. Making Joshua the sermon’s center inverts the structure: the tribes are not background to Joshua’s character; Joshua is the final instance confirming the broader pattern. The Reformed reading restores the text’s own center of gravity: God’s faithfulness, not Joshua’s virtue.</w:t>
      </w:r>
    </w:p>
    <w:p>
      <w:pPr>
        <w:pStyle w:val="BodyText"/>
      </w:pPr>
      <w:r>
        <w:rPr>
          <w:b/>
          <w:bCs/>
        </w:rPr>
        <w:t xml:space="preserve">The Reformed Reading</w:t>
      </w:r>
      <w:r>
        <w:t xml:space="preserve"> </w:t>
      </w:r>
      <w:r>
        <w:t xml:space="preserve">— that this chapter is a liturgical catalog of covenant-keeping, structured to overwhelm the reader with the sheer completeness of God’s fulfillment — best accounts for the whole text. The repetition is not accidental; it is the sermon. The colophon of v. 51 is the doxological frame. The personal inheritance of Joshua is the capstone: even the servant of the LORD who waited longest and gave most received his portion. God’s faithfulness is total, particular, and personal.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26:52–56</w:t>
      </w:r>
      <w:r>
        <w:t xml:space="preserve"> </w:t>
      </w:r>
      <w:r>
        <w:t xml:space="preserve">— The LORD commands Moses to distribute the land by lot according to tribal size; Joshua 19 is the direct fulfillment of that command, demonstrating that God’s administrative instructions are kept down to their structural details.</w:t>
      </w:r>
    </w:p>
    <w:p>
      <w:pPr>
        <w:numPr>
          <w:ilvl w:val="0"/>
          <w:numId w:val="1001"/>
        </w:numPr>
      </w:pPr>
      <w:r>
        <w:rPr>
          <w:b/>
          <w:bCs/>
        </w:rPr>
        <w:t xml:space="preserve">Genesis 49:1–28 (esp. vv. 5–7)</w:t>
      </w:r>
      <w:r>
        <w:t xml:space="preserve"> </w:t>
      </w:r>
      <w:r>
        <w:t xml:space="preserve">— Jacob’s prophecy that Simeon would be</w:t>
      </w:r>
      <w:r>
        <w:t xml:space="preserve"> </w:t>
      </w:r>
      <w:r>
        <w:t xml:space="preserve">“scattered in Israel”</w:t>
      </w:r>
      <w:r>
        <w:t xml:space="preserve"> </w:t>
      </w:r>
      <w:r>
        <w:t xml:space="preserve">is fulfilled precisely in Joshua 19:1–9, where Simeon receives its inheritance</w:t>
      </w:r>
      <w:r>
        <w:t xml:space="preserve"> </w:t>
      </w:r>
      <w:r>
        <w:rPr>
          <w:i/>
          <w:iCs/>
        </w:rPr>
        <w:t xml:space="preserve">within</w:t>
      </w:r>
      <w:r>
        <w:t xml:space="preserve"> </w:t>
      </w:r>
      <w:r>
        <w:t xml:space="preserve">Judah’s territory; the tribal allotment section is in part a fulfillment register for patriarchal prophecy.</w:t>
      </w:r>
    </w:p>
    <w:p>
      <w:pPr>
        <w:numPr>
          <w:ilvl w:val="0"/>
          <w:numId w:val="1001"/>
        </w:numPr>
      </w:pPr>
      <w:r>
        <w:rPr>
          <w:b/>
          <w:bCs/>
        </w:rPr>
        <w:t xml:space="preserve">Joshua 21:43–45</w:t>
      </w:r>
      <w:r>
        <w:t xml:space="preserve"> </w:t>
      </w:r>
      <w:r>
        <w:t xml:space="preserve">— The theological capstone to the entire allotment section:</w:t>
      </w:r>
      <w:r>
        <w:t xml:space="preserve"> </w:t>
      </w:r>
      <w:r>
        <w:t xml:space="preserve">“Not one word of all the good promises that the LORD had made to the house of Israel had failed; all came to pass.”</w:t>
      </w:r>
      <w:r>
        <w:t xml:space="preserve"> </w:t>
      </w:r>
      <w:r>
        <w:t xml:space="preserve">This verse is the explicit doxological summary of what Joshua 19 demonstrates in detail.</w:t>
      </w:r>
    </w:p>
    <w:p>
      <w:pPr>
        <w:numPr>
          <w:ilvl w:val="0"/>
          <w:numId w:val="1001"/>
        </w:numPr>
      </w:pPr>
      <w:r>
        <w:rPr>
          <w:b/>
          <w:bCs/>
        </w:rPr>
        <w:t xml:space="preserve">Hebrews 11:1–16</w:t>
      </w:r>
      <w:r>
        <w:t xml:space="preserve"> </w:t>
      </w:r>
      <w:r>
        <w:t xml:space="preserve">— The faith of the patriarchs was oriented toward an inheritance, a city, a homeland; Joshua 19 represents the partial, earthly fulfillment of what Hebrews calls a</w:t>
      </w:r>
      <w:r>
        <w:t xml:space="preserve"> </w:t>
      </w:r>
      <w:r>
        <w:t xml:space="preserve">“better country”</w:t>
      </w:r>
      <w:r>
        <w:t xml:space="preserve"> </w:t>
      </w:r>
      <w:r>
        <w:t xml:space="preserve">— grounding the reader in both the reality of fulfilled promise and the forward orientation of faith.</w:t>
      </w:r>
    </w:p>
    <w:p>
      <w:pPr>
        <w:numPr>
          <w:ilvl w:val="0"/>
          <w:numId w:val="1001"/>
        </w:numPr>
      </w:pPr>
      <w:r>
        <w:rPr>
          <w:b/>
          <w:bCs/>
        </w:rPr>
        <w:t xml:space="preserve">Revelation 7:4–8; 21:12</w:t>
      </w:r>
      <w:r>
        <w:t xml:space="preserve"> </w:t>
      </w:r>
      <w:r>
        <w:t xml:space="preserve">— The twelve tribes appear again in Revelation — named, numbered, and sealed — suggesting that the particular, tribal, personal specificity of Joshua’s allotments foreshadows the eschatological inheritance in which no name is lost and no tribe is unaccounted for.</w:t>
      </w:r>
    </w:p>
    <w:p>
      <w:r>
        <w:pict>
          <v:rect style="width:0;height:1.5pt" o:hralign="center" o:hrstd="t" o:hr="t"/>
        </w:pict>
      </w:r>
    </w:p>
    <w:p>
      <w:pPr>
        <w:pStyle w:val="FirstParagraph"/>
      </w:pPr>
      <w:r>
        <w:rPr>
          <w:b/>
          <w:bCs/>
        </w:rPr>
        <w:t xml:space="preserve">Aim:</w:t>
      </w:r>
      <w:r>
        <w:t xml:space="preserve"> </w:t>
      </w:r>
      <w:r>
        <w:t xml:space="preserve">To demonstrate from the structure and colophon of Joshua 19 that God’s faithfulness to His promises is exhaustive and particular — producing in the reader a rested, settled confidence in God’s word rather than anxious uncertainty about whether their portion will be kept.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1–9</w:t>
            </w:r>
          </w:p>
        </w:tc>
        <w:tc>
          <w:tcPr/>
          <w:p>
            <w:pPr>
              <w:pStyle w:val="Compact"/>
            </w:pPr>
            <w:r>
              <w:t xml:space="preserve">Simeon’s inheritance: territory within Judah’s allotment; 17 towns named</w:t>
            </w:r>
          </w:p>
        </w:tc>
        <w:tc>
          <w:tcPr/>
          <w:p>
            <w:pPr>
              <w:pStyle w:val="Compact"/>
            </w:pPr>
            <w:r>
              <w:t xml:space="preserve">Fulfills Genesis 49:5–7; Simeon</w:t>
            </w:r>
            <w:r>
              <w:t xml:space="preserve"> </w:t>
            </w:r>
            <w:r>
              <w:t xml:space="preserve">“scattered”</w:t>
            </w:r>
            <w:r>
              <w:t xml:space="preserve"> </w:t>
            </w:r>
            <w:r>
              <w:t xml:space="preserve">within Judah — a prophecy kept precisely</w:t>
            </w:r>
          </w:p>
        </w:tc>
      </w:tr>
      <w:tr>
        <w:tc>
          <w:tcPr/>
          <w:p>
            <w:pPr>
              <w:pStyle w:val="Compact"/>
            </w:pPr>
            <w:r>
              <w:t xml:space="preserve">2–8</w:t>
            </w:r>
          </w:p>
        </w:tc>
        <w:tc>
          <w:tcPr/>
          <w:p>
            <w:pPr>
              <w:pStyle w:val="Compact"/>
            </w:pPr>
            <w:r>
              <w:t xml:space="preserve">Town list for Simeon: Beersheba, Hormah, Ziklag, Ain, Rimmon, and others</w:t>
            </w:r>
          </w:p>
        </w:tc>
        <w:tc>
          <w:tcPr/>
          <w:p>
            <w:pPr>
              <w:pStyle w:val="Compact"/>
            </w:pPr>
            <w:r>
              <w:t xml:space="preserve">The specificity of names signals the concreteness of divine faithfulness</w:t>
            </w:r>
          </w:p>
        </w:tc>
      </w:tr>
      <w:tr>
        <w:tc>
          <w:tcPr/>
          <w:p>
            <w:pPr>
              <w:pStyle w:val="Compact"/>
            </w:pPr>
            <w:r>
              <w:t xml:space="preserve">9</w:t>
            </w:r>
          </w:p>
        </w:tc>
        <w:tc>
          <w:tcPr/>
          <w:p>
            <w:pPr>
              <w:pStyle w:val="Compact"/>
            </w:pPr>
            <w:r>
              <w:t xml:space="preserve">Simeon’s portion carved from Judah because Judah’s share was too large</w:t>
            </w:r>
          </w:p>
        </w:tc>
        <w:tc>
          <w:tcPr/>
          <w:p>
            <w:pPr>
              <w:pStyle w:val="Compact"/>
            </w:pPr>
            <w:r>
              <w:t xml:space="preserve">Divine ordering: no tribe receives too much or too little — a providential calibration</w:t>
            </w:r>
          </w:p>
        </w:tc>
      </w:tr>
      <w:tr>
        <w:tc>
          <w:tcPr/>
          <w:p>
            <w:pPr>
              <w:pStyle w:val="Compact"/>
            </w:pPr>
            <w:r>
              <w:t xml:space="preserve">10–16</w:t>
            </w:r>
          </w:p>
        </w:tc>
        <w:tc>
          <w:tcPr/>
          <w:p>
            <w:pPr>
              <w:pStyle w:val="Compact"/>
            </w:pPr>
            <w:r>
              <w:t xml:space="preserve">Zebulun’s inheritance: boundary description from Sarid to Daberath</w:t>
            </w:r>
          </w:p>
        </w:tc>
        <w:tc>
          <w:tcPr/>
          <w:p>
            <w:pPr>
              <w:pStyle w:val="Compact"/>
            </w:pPr>
            <w:r>
              <w:t xml:space="preserve">Third in the distribution; northern tribal territory</w:t>
            </w:r>
          </w:p>
        </w:tc>
      </w:tr>
      <w:tr>
        <w:tc>
          <w:tcPr/>
          <w:p>
            <w:pPr>
              <w:pStyle w:val="Compact"/>
            </w:pPr>
            <w:r>
              <w:t xml:space="preserve">17–23</w:t>
            </w:r>
          </w:p>
        </w:tc>
        <w:tc>
          <w:tcPr/>
          <w:p>
            <w:pPr>
              <w:pStyle w:val="Compact"/>
            </w:pPr>
            <w:r>
              <w:t xml:space="preserve">Issachar’s inheritance: Jezreel, Chesulloth, Shunem, En-gannim</w:t>
            </w:r>
          </w:p>
        </w:tc>
        <w:tc>
          <w:tcPr/>
          <w:p>
            <w:pPr>
              <w:pStyle w:val="Compact"/>
            </w:pPr>
            <w:r>
              <w:t xml:space="preserve">Fertile valley territory; rich land given to a tribe described as bearing burdens (Genesis 49:14–15)</w:t>
            </w:r>
          </w:p>
        </w:tc>
      </w:tr>
      <w:tr>
        <w:tc>
          <w:tcPr/>
          <w:p>
            <w:pPr>
              <w:pStyle w:val="Compact"/>
            </w:pPr>
            <w:r>
              <w:t xml:space="preserve">24–31</w:t>
            </w:r>
          </w:p>
        </w:tc>
        <w:tc>
          <w:tcPr/>
          <w:p>
            <w:pPr>
              <w:pStyle w:val="Compact"/>
            </w:pPr>
            <w:r>
              <w:t xml:space="preserve">Asher’s inheritance: coastal territory from Helkath to Tyre; 22 towns</w:t>
            </w:r>
          </w:p>
        </w:tc>
        <w:tc>
          <w:tcPr/>
          <w:p>
            <w:pPr>
              <w:pStyle w:val="Compact"/>
            </w:pPr>
            <w:r>
              <w:t xml:space="preserve">Northern coastal territory; fulfills Jacob’s blessing of Asher (Genesis 49:20:</w:t>
            </w:r>
            <w:r>
              <w:t xml:space="preserve"> </w:t>
            </w:r>
            <w:r>
              <w:t xml:space="preserve">“rich food”</w:t>
            </w:r>
            <w:r>
              <w:t xml:space="preserve">)</w:t>
            </w:r>
          </w:p>
        </w:tc>
      </w:tr>
      <w:tr>
        <w:tc>
          <w:tcPr/>
          <w:p>
            <w:pPr>
              <w:pStyle w:val="Compact"/>
            </w:pPr>
            <w:r>
              <w:t xml:space="preserve">32–39</w:t>
            </w:r>
          </w:p>
        </w:tc>
        <w:tc>
          <w:tcPr/>
          <w:p>
            <w:pPr>
              <w:pStyle w:val="Compact"/>
            </w:pPr>
            <w:r>
              <w:t xml:space="preserve">Naphtali’s inheritance: northern territory from Heleph to Beth-shemesh</w:t>
            </w:r>
          </w:p>
        </w:tc>
        <w:tc>
          <w:tcPr/>
          <w:p>
            <w:pPr>
              <w:pStyle w:val="Compact"/>
            </w:pPr>
            <w:r>
              <w:t xml:space="preserve">Bounded by Judah to the south and the Jordan; wilderness-adjacent land</w:t>
            </w:r>
          </w:p>
        </w:tc>
      </w:tr>
      <w:tr>
        <w:tc>
          <w:tcPr/>
          <w:p>
            <w:pPr>
              <w:pStyle w:val="Compact"/>
            </w:pPr>
            <w:r>
              <w:t xml:space="preserve">40–48</w:t>
            </w:r>
          </w:p>
        </w:tc>
        <w:tc>
          <w:tcPr/>
          <w:p>
            <w:pPr>
              <w:pStyle w:val="Compact"/>
            </w:pPr>
            <w:r>
              <w:t xml:space="preserve">Dan’s inheritance: towns in the Shephelah; territory proves insufficient; Dan captures Leshem and renames it</w:t>
            </w:r>
          </w:p>
        </w:tc>
        <w:tc>
          <w:tcPr/>
          <w:p>
            <w:pPr>
              <w:pStyle w:val="Compact"/>
            </w:pPr>
            <w:r>
              <w:t xml:space="preserve">Dan’s failure to hold assigned territory surfaces human faithlessness against the backdrop of divine faithfulness</w:t>
            </w:r>
          </w:p>
        </w:tc>
      </w:tr>
      <w:tr>
        <w:tc>
          <w:tcPr/>
          <w:p>
            <w:pPr>
              <w:pStyle w:val="Compact"/>
            </w:pPr>
            <w:r>
              <w:t xml:space="preserve">49–50</w:t>
            </w:r>
          </w:p>
        </w:tc>
        <w:tc>
          <w:tcPr/>
          <w:p>
            <w:pPr>
              <w:pStyle w:val="Compact"/>
            </w:pPr>
            <w:r>
              <w:t xml:space="preserve">Israel gives Joshua an inheritance: Timnath-serah in the hill country of Ephraim, per his request</w:t>
            </w:r>
          </w:p>
        </w:tc>
        <w:tc>
          <w:tcPr/>
          <w:p>
            <w:pPr>
              <w:pStyle w:val="Compact"/>
            </w:pPr>
            <w:r>
              <w:t xml:space="preserve">Joshua receives his portion last, personally, and specifically — the servant of the LORD is not overlooked</w:t>
            </w:r>
          </w:p>
        </w:tc>
      </w:tr>
      <w:tr>
        <w:tc>
          <w:tcPr/>
          <w:p>
            <w:pPr>
              <w:pStyle w:val="Compact"/>
            </w:pPr>
            <w:r>
              <w:t xml:space="preserve">51</w:t>
            </w:r>
          </w:p>
        </w:tc>
        <w:tc>
          <w:tcPr/>
          <w:p>
            <w:pPr>
              <w:pStyle w:val="Compact"/>
            </w:pPr>
            <w:r>
              <w:t xml:space="preserve">Colophon: Eleazar, Joshua, and the tribal heads complete the distribution at Shiloh before the LORD</w:t>
            </w:r>
          </w:p>
        </w:tc>
        <w:tc>
          <w:tcPr/>
          <w:p>
            <w:pPr>
              <w:pStyle w:val="Compact"/>
            </w:pPr>
            <w:r>
              <w:t xml:space="preserve">Theological frame: this completion is a worshipful act before the LORD; the tent of meeting is the witness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Simeon: Inheritance Within Inheritance — The Prophecy Kept</w:t>
            </w:r>
          </w:p>
        </w:tc>
      </w:tr>
      <w:tr>
        <w:tc>
          <w:tcPr/>
          <w:p>
            <w:pPr>
              <w:pStyle w:val="Compact"/>
            </w:pPr>
            <w:r>
              <w:t xml:space="preserve">2</w:t>
            </w:r>
          </w:p>
        </w:tc>
        <w:tc>
          <w:tcPr/>
          <w:p>
            <w:pPr>
              <w:pStyle w:val="Compact"/>
            </w:pPr>
            <w:r>
              <w:t xml:space="preserve">10–23</w:t>
            </w:r>
          </w:p>
        </w:tc>
        <w:tc>
          <w:tcPr/>
          <w:p>
            <w:pPr>
              <w:pStyle w:val="Compact"/>
            </w:pPr>
            <w:r>
              <w:t xml:space="preserve">Zebulun and Issachar: Northern Tribes Receive Their Portion</w:t>
            </w:r>
          </w:p>
        </w:tc>
      </w:tr>
      <w:tr>
        <w:tc>
          <w:tcPr/>
          <w:p>
            <w:pPr>
              <w:pStyle w:val="Compact"/>
            </w:pPr>
            <w:r>
              <w:t xml:space="preserve">3</w:t>
            </w:r>
          </w:p>
        </w:tc>
        <w:tc>
          <w:tcPr/>
          <w:p>
            <w:pPr>
              <w:pStyle w:val="Compact"/>
            </w:pPr>
            <w:r>
              <w:t xml:space="preserve">24–39</w:t>
            </w:r>
          </w:p>
        </w:tc>
        <w:tc>
          <w:tcPr/>
          <w:p>
            <w:pPr>
              <w:pStyle w:val="Compact"/>
            </w:pPr>
            <w:r>
              <w:t xml:space="preserve">Asher and Naphtali: Coastal and Wilderness Portions Distributed</w:t>
            </w:r>
          </w:p>
        </w:tc>
      </w:tr>
      <w:tr>
        <w:tc>
          <w:tcPr/>
          <w:p>
            <w:pPr>
              <w:pStyle w:val="Compact"/>
            </w:pPr>
            <w:r>
              <w:t xml:space="preserve">4</w:t>
            </w:r>
          </w:p>
        </w:tc>
        <w:tc>
          <w:tcPr/>
          <w:p>
            <w:pPr>
              <w:pStyle w:val="Compact"/>
            </w:pPr>
            <w:r>
              <w:t xml:space="preserve">40–48</w:t>
            </w:r>
          </w:p>
        </w:tc>
        <w:tc>
          <w:tcPr/>
          <w:p>
            <w:pPr>
              <w:pStyle w:val="Compact"/>
            </w:pPr>
            <w:r>
              <w:t xml:space="preserve">Dan: Inheritance Assigned and Contested — Human Failure Within Divine Provision</w:t>
            </w:r>
          </w:p>
        </w:tc>
      </w:tr>
      <w:tr>
        <w:tc>
          <w:tcPr/>
          <w:p>
            <w:pPr>
              <w:pStyle w:val="Compact"/>
            </w:pPr>
            <w:r>
              <w:t xml:space="preserve">5</w:t>
            </w:r>
          </w:p>
        </w:tc>
        <w:tc>
          <w:tcPr/>
          <w:p>
            <w:pPr>
              <w:pStyle w:val="Compact"/>
            </w:pPr>
            <w:r>
              <w:t xml:space="preserve">49–50</w:t>
            </w:r>
          </w:p>
        </w:tc>
        <w:tc>
          <w:tcPr/>
          <w:p>
            <w:pPr>
              <w:pStyle w:val="Compact"/>
            </w:pPr>
            <w:r>
              <w:t xml:space="preserve">Joshua: The Servant Receives His Personal Portion Last</w:t>
            </w:r>
          </w:p>
        </w:tc>
      </w:tr>
      <w:tr>
        <w:tc>
          <w:tcPr/>
          <w:p>
            <w:pPr>
              <w:pStyle w:val="Compact"/>
            </w:pPr>
            <w:r>
              <w:t xml:space="preserve">6</w:t>
            </w:r>
          </w:p>
        </w:tc>
        <w:tc>
          <w:tcPr/>
          <w:p>
            <w:pPr>
              <w:pStyle w:val="Compact"/>
            </w:pPr>
            <w:r>
              <w:t xml:space="preserve">51</w:t>
            </w:r>
          </w:p>
        </w:tc>
        <w:tc>
          <w:tcPr/>
          <w:p>
            <w:pPr>
              <w:pStyle w:val="Compact"/>
            </w:pPr>
            <w:r>
              <w:t xml:space="preserve">Colophon: The LORD’s Faithfulness Declared Complete Before the Tent of Meeting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completes His promised inheritance — tribe by tribe, name by name, leaving no promise unfulfilled.</w:t>
      </w:r>
    </w:p>
    <w:p>
      <w:pPr>
        <w:pStyle w:val="BodyText"/>
      </w:pPr>
      <w:r>
        <w:rPr>
          <w:b/>
          <w:bCs/>
        </w:rPr>
        <w:t xml:space="preserve">Primary Claim:</w:t>
      </w:r>
      <w:r>
        <w:t xml:space="preserve"> </w:t>
      </w:r>
      <w:r>
        <w:t xml:space="preserve">God is demonstrating through exhaustive, particular fulfillment that His faithfulness is total — no tribe forgotten, no promise abandoned, no person overlooked — so that His people will rest in His word with the same completeness with which He keeps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structure of this chapter is itself an argument you are meant to feel.</w:t>
      </w:r>
      <w:r>
        <w:t xml:space="preserve"> </w:t>
      </w:r>
      <w:r>
        <w:rPr>
          <w:i/>
          <w:iCs/>
        </w:rPr>
        <w:t xml:space="preserve">(Mind/Belief)</w:t>
      </w:r>
      <w:r>
        <w:t xml:space="preserve"> </w:t>
      </w:r>
      <w:r>
        <w:t xml:space="preserve">The repetition in Joshua 19 is not accidental padding — it is theological percussion. Six times the formula runs: boundaries set, towns named, inheritance granted, clan by clan. The inspired author is not being redundant; he is being insistent. The reader is meant to be</w:t>
      </w:r>
      <w:r>
        <w:t xml:space="preserve"> </w:t>
      </w:r>
      <w:r>
        <w:rPr>
          <w:i/>
          <w:iCs/>
        </w:rPr>
        <w:t xml:space="preserve">worn down into confidence</w:t>
      </w:r>
      <w:r>
        <w:t xml:space="preserve"> </w:t>
      </w:r>
      <w:r>
        <w:t xml:space="preserve">— to reach v. 51 having witnessed God keep His word over and over and over until no anxiety about His reliability is left standing. Examine where you are still holding intellectual reservations about whether God’s promises to you in Christ are really, fully, personally yours. The structure of this chapter is designed to address exactly that reservation.</w:t>
      </w:r>
    </w:p>
    <w:p>
      <w:pPr>
        <w:pStyle w:val="BodyText"/>
      </w:pPr>
      <w:r>
        <w:rPr>
          <w:b/>
          <w:bCs/>
        </w:rPr>
        <w:t xml:space="preserve">2. Notice what Simeon’s portion tells you about the precision of God’s memory.</w:t>
      </w:r>
      <w:r>
        <w:t xml:space="preserve"> </w:t>
      </w:r>
      <w:r>
        <w:rPr>
          <w:i/>
          <w:iCs/>
        </w:rPr>
        <w:t xml:space="preserve">(Mind/Belief)</w:t>
      </w:r>
      <w:r>
        <w:t xml:space="preserve"> </w:t>
      </w:r>
      <w:r>
        <w:t xml:space="preserve">Centuries before Joshua, Jacob prophesied that Simeon would be scattered in Israel (Genesis 49:7). Joshua 19:1–9 fulfills that prophecy not in spite of the allotment system but through it — Simeon’s territory is carved from within Judah, precisely as a tribe-within-a-tribe. God did not forget Jacob’s word. God did not overlook Simeon. God did not fail to integrate ancient prophecy into current distribution. If you have a promise in Scripture that seems too old, too specific, or too obscure to still be operative — this is the God who keeps track.</w:t>
      </w:r>
    </w:p>
    <w:p>
      <w:pPr>
        <w:pStyle w:val="BodyText"/>
      </w:pPr>
      <w:r>
        <w:rPr>
          <w:b/>
          <w:bCs/>
        </w:rPr>
        <w:t xml:space="preserve">3. Let the completeness of God’s faithfulness reorder your emotional posture toward His promises.</w:t>
      </w:r>
      <w:r>
        <w:t xml:space="preserve"> </w:t>
      </w:r>
      <w:r>
        <w:rPr>
          <w:i/>
          <w:iCs/>
        </w:rPr>
        <w:t xml:space="preserve">(Affections/Worship)</w:t>
      </w:r>
      <w:r>
        <w:t xml:space="preserve"> </w:t>
      </w:r>
      <w:r>
        <w:t xml:space="preserve">Joshua 19 is a chapter that asks you not merely to</w:t>
      </w:r>
      <w:r>
        <w:t xml:space="preserve"> </w:t>
      </w:r>
      <w:r>
        <w:rPr>
          <w:i/>
          <w:iCs/>
        </w:rPr>
        <w:t xml:space="preserve">know</w:t>
      </w:r>
      <w:r>
        <w:t xml:space="preserve"> </w:t>
      </w:r>
      <w:r>
        <w:t xml:space="preserve">that God is faithful but to</w:t>
      </w:r>
      <w:r>
        <w:t xml:space="preserve"> </w:t>
      </w:r>
      <w:r>
        <w:rPr>
          <w:i/>
          <w:iCs/>
        </w:rPr>
        <w:t xml:space="preserve">feel the weight</w:t>
      </w:r>
      <w:r>
        <w:t xml:space="preserve"> </w:t>
      </w:r>
      <w:r>
        <w:t xml:space="preserve">of it settling. Verse 51 closes the entire distribution section:</w:t>
      </w:r>
      <w:r>
        <w:t xml:space="preserve"> </w:t>
      </w:r>
      <w:r>
        <w:t xml:space="preserve">“So they finished dividing the land.”</w:t>
      </w:r>
      <w:r>
        <w:t xml:space="preserve"> </w:t>
      </w:r>
      <w:r>
        <w:t xml:space="preserve">Finished. Every tribe. Every boundary. Every town. The one who made the promises is the one who kept them, in full, in detail, in person. Ask yourself honestly: do you live with a restedness about God’s promises, or with a low-grade anxiety that some of them may not come through? This chapter is calling your affective life — your emotional relationship to God’s word — into alignment with the reality it describes. God finished. The appropriate response is rest, not vigilance against disappointment.</w:t>
      </w:r>
    </w:p>
    <w:p>
      <w:pPr>
        <w:pStyle w:val="BodyText"/>
      </w:pPr>
      <w:r>
        <w:rPr>
          <w:b/>
          <w:bCs/>
        </w:rPr>
        <w:t xml:space="preserve">4. Dan’s contested inheritance warns you not to confuse God’s provision with your automatic experience of it.</w:t>
      </w:r>
      <w:r>
        <w:t xml:space="preserve"> </w:t>
      </w:r>
      <w:r>
        <w:rPr>
          <w:i/>
          <w:iCs/>
        </w:rPr>
        <w:t xml:space="preserve">(Will/Behavior)</w:t>
      </w:r>
      <w:r>
        <w:t xml:space="preserve"> </w:t>
      </w:r>
      <w:r>
        <w:t xml:space="preserve">Dan received a full inheritance (vv. 40–46), but the tribe could not hold it and eventually migrated north to take Leshem instead (vv. 47–48). The provision was real; Dan’s grip on it was not. There are promises in Scripture that are genuinely yours in Christ — forgiveness, adoption, access, peace, hope — that you may not be currently holding or living from. The application is not passive: identify one promise of God that is yours by right of the gospel but that you are currently not inhabiting. Act to take hold of what has been given. Dan’s failure is not the pattern you want to follow.</w:t>
      </w:r>
    </w:p>
    <w:p>
      <w:pPr>
        <w:pStyle w:val="BodyText"/>
      </w:pPr>
      <w:r>
        <w:rPr>
          <w:b/>
          <w:bCs/>
        </w:rPr>
        <w:t xml:space="preserve">5. Joshua waiting until last is not just a character virtue — it is a testimony about the God he served.</w:t>
      </w:r>
      <w:r>
        <w:t xml:space="preserve"> </w:t>
      </w:r>
      <w:r>
        <w:rPr>
          <w:i/>
          <w:iCs/>
        </w:rPr>
        <w:t xml:space="preserve">(Affections/Worship)</w:t>
      </w:r>
      <w:r>
        <w:t xml:space="preserve"> </w:t>
      </w:r>
      <w:r>
        <w:t xml:space="preserve">Joshua receives his inheritance in vv. 49–50 — after every other tribe, at the request of the people, in the specific town he asked for. He waited longest, served most, and received his portion last and personally. This is not merely a lesson in servant leadership. It is a testimony about what it looks like to serve a God whose faithfulness is total and personal: Joshua could wait because he trusted that when the time came, his portion would be there. The man who trusts God’s complete faithfulness can afford to put others first — not because he is noble, but because he is confident. The root of Christlike other-centeredness is not heroic willpower; it is settled trust in a God who does not forget.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Joshua 19 teaches that God’s faithfulness is not general or approximate — it is exhaustive, particular, and personal. The God who promised Abraham a land (Genesis 15), who reiterated that promise through Moses (Numbers 26), and who commissioned Joshua to distribute it (Joshua 1) is the same God who, in this chapter, accounts for every tribe, calibrates every boundary, and ensures that even Simeon’s unusual situation (carved from Judah) fulfills ancient prophecy precisely. The colophon of v. 51 anchors the entire distribution in the presence of the LORD at Shiloh: the completion of the land division is simultaneously an act of worship and a theological declaration. God’s faithfulness is not merely a divine attribute to be affirmed in creedal formulas — it is a demonstrated, cumulative, documentable reality. The chapter’s repetitive structure is not literary failure but theological insistence: God keeps His word every time, for every person, in every detail.</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Joshua 19 grounds the Reformed understanding of covenant faithfulness in the most concrete possible register: the God who initiates covenant (Genesis 15’s unilateral divine oath) keeps covenant through every historical twist and across every generational gap, down to named towns and surveyed boundary lines. This is the anti-Pelagian structure of the covenant made visible in real estate: the tribes did not earn their portions by merit — they received them because God bound Himself by oath to Abraham and kept that oath without remainder. Joshua 21:43–45, the explicit doxological summary, confirms that not one word failed — a statement that can only be made because God’s faithfulness is sovereign and total, not cooperative or contingent. For Reformed preaching, this text functions as a ground-level demonstration that grace is not merely soteriological but structural to all of God’s dealings with His people: the same God who justifies the ungodly by grace alone keeps His every word to the justified by the same sovereign fidelity. The land is the prototype; the eschatological inheritance secured in Christ (Ephesians 1:11–14) is the antitype — and both rest on the same unbreakable divine word.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not forgotten a single promise He has made to you. Not one tribe was skipped. Not one boundary was left unsurveyed. Not one person — not even Joshua, who waited longest — was left without their portion. The God who finished distributing the land at Shiloh is the same God who said</w:t>
      </w:r>
      <w:r>
        <w:t xml:space="preserve"> </w:t>
      </w:r>
      <w:r>
        <w:t xml:space="preserve">“It is finished”</w:t>
      </w:r>
      <w:r>
        <w:t xml:space="preserve"> </w:t>
      </w:r>
      <w:r>
        <w:t xml:space="preserve">at Calvary and who will say it again at the end of all things. Stop living as though some of His promises might not come through. They will all come through — in full, in detail, in person.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a geography lesson rather than a theological argument.</w:t>
      </w:r>
      <w:r>
        <w:t xml:space="preserve"> </w:t>
      </w:r>
      <w:r>
        <w:t xml:space="preserve">The most common failure is to open this chapter, observe that it is a list of towns and boundary markers, and conclude that it has no sermon in it. This misreads the genre. The boundary lists are not incidental to the theology — they</w:t>
      </w:r>
      <w:r>
        <w:t xml:space="preserve"> </w:t>
      </w:r>
      <w:r>
        <w:rPr>
          <w:i/>
          <w:iCs/>
        </w:rPr>
        <w:t xml:space="preserve">are</w:t>
      </w:r>
      <w:r>
        <w:t xml:space="preserve"> </w:t>
      </w:r>
      <w:r>
        <w:t xml:space="preserve">the theology, because precision and particularity are exactly what covenant faithfulness looks like when it lands on the ground. A preacher who says</w:t>
      </w:r>
      <w:r>
        <w:t xml:space="preserve"> </w:t>
      </w:r>
      <w:r>
        <w:t xml:space="preserve">“this chapter is just background material”</w:t>
      </w:r>
      <w:r>
        <w:t xml:space="preserve"> </w:t>
      </w:r>
      <w:r>
        <w:t xml:space="preserve">has missed the point the inspired author was making through the structure itself.</w:t>
      </w:r>
    </w:p>
    <w:p>
      <w:pPr>
        <w:numPr>
          <w:ilvl w:val="0"/>
          <w:numId w:val="1002"/>
        </w:numPr>
      </w:pPr>
      <w:r>
        <w:rPr>
          <w:b/>
          <w:bCs/>
        </w:rPr>
        <w:t xml:space="preserve">Making Joshua’s personal inheritance the controlling sermon point.</w:t>
      </w:r>
      <w:r>
        <w:t xml:space="preserve"> </w:t>
      </w:r>
      <w:r>
        <w:t xml:space="preserve">The story of Joshua waiting until last (vv. 49–51) is rich and worth engaging — but it is the capstone of a cumulative argument, not its center. If the sermon is primarily about servant leadership or waiting your turn, the six preceding tribal distributions become mere preamble to the real message. This inverts the text’s own weight. Joshua’s inheritance is the final proof that God’s faithfulness is total and personal; it is not the main event.</w:t>
      </w:r>
    </w:p>
    <w:p>
      <w:pPr>
        <w:numPr>
          <w:ilvl w:val="0"/>
          <w:numId w:val="1002"/>
        </w:numPr>
      </w:pPr>
      <w:r>
        <w:rPr>
          <w:b/>
          <w:bCs/>
        </w:rPr>
        <w:t xml:space="preserve">Spiritualizing the land promises so completely that the text’s own claim disappears.</w:t>
      </w:r>
      <w:r>
        <w:t xml:space="preserve"> </w:t>
      </w:r>
      <w:r>
        <w:t xml:space="preserve">Some Reformed exposition, in its appropriate concern to avoid Dispensational wooden literalism, over-corrects and treats the land as having no significance beyond its typological function. But Joshua 19 is making a real, historical, concrete claim: these tribes actually received these towns. The concreteness matters — it is precisely the concreteness that grounds the reader’s confidence. The antitype (Ephesians 1:14; Hebrews 11:16) does not dissolve the type; it fulfills it and extends it.</w:t>
      </w:r>
    </w:p>
    <w:p>
      <w:pPr>
        <w:numPr>
          <w:ilvl w:val="0"/>
          <w:numId w:val="1002"/>
        </w:numPr>
      </w:pPr>
      <w:r>
        <w:rPr>
          <w:b/>
          <w:bCs/>
        </w:rPr>
        <w:t xml:space="preserve">Skipping the Simeon fulfillment without noting its canonical significance.</w:t>
      </w:r>
      <w:r>
        <w:t xml:space="preserve"> </w:t>
      </w:r>
      <w:r>
        <w:t xml:space="preserve">Genesis 49:7 prophesied that Simeon would be scattered in Israel. Joshua 19:1–9 fulfills that prophecy without ever citing it. A preacher who misses this connection loses one of the most striking demonstrations of God’s precise, long-memory faithfulness in the entire chapter — and leaves a significant hermeneutical and theological insight on the table.</w:t>
      </w:r>
    </w:p>
    <w:p>
      <w:pPr>
        <w:numPr>
          <w:ilvl w:val="0"/>
          <w:numId w:val="1002"/>
        </w:numPr>
      </w:pPr>
      <w:r>
        <w:rPr>
          <w:b/>
          <w:bCs/>
        </w:rPr>
        <w:t xml:space="preserve">Failing to engage the Dan episode as a warning within a chapter of provision.</w:t>
      </w:r>
      <w:r>
        <w:t xml:space="preserve"> </w:t>
      </w:r>
      <w:r>
        <w:t xml:space="preserve">Verses 40–48 record that Dan could not hold its assigned territory and eventually took Leshem instead. This is the one jarring note in an otherwise completed distribution — and it is there for a reason. Preaching that treats Joshua 19 as uniformly triumphant and ignores Dan’s failure has produced a falsely smooth account. The contrast between God’s faithful provision and Dan’s failure to inhabit it is a real and important pastoral note: there is a difference between what God has provided and what His people actually take hold of.</w:t>
      </w:r>
    </w:p>
    <w:p>
      <w:pPr>
        <w:numPr>
          <w:ilvl w:val="0"/>
          <w:numId w:val="1002"/>
        </w:numPr>
      </w:pPr>
      <w:r>
        <w:rPr>
          <w:b/>
          <w:bCs/>
        </w:rPr>
        <w:t xml:space="preserve">Treating v. 51 as a mere administrative closing note.</w:t>
      </w:r>
      <w:r>
        <w:t xml:space="preserve"> </w:t>
      </w:r>
      <w:r>
        <w:t xml:space="preserve">The colophon —</w:t>
      </w:r>
      <w:r>
        <w:t xml:space="preserve"> </w:t>
      </w:r>
      <w:r>
        <w:t xml:space="preserve">“So they finished dividing the land. These are the inheritances that Eleazar the priest and Joshua son of Nun and the heads of the fathers’ houses of the tribes of the people of Israel distributed by lot at Shiloh before the LORD, at the entrance of the tent of meeting”</w:t>
      </w:r>
      <w:r>
        <w:t xml:space="preserve"> </w:t>
      </w:r>
      <w:r>
        <w:t xml:space="preserve">— is a doxological declaration, not a filing stamp. The presence of Eleazar (priestly authority), Joshua (civil/military authority), the tribal heads (communal representation), and the specific location</w:t>
      </w:r>
      <w:r>
        <w:t xml:space="preserve"> </w:t>
      </w:r>
      <w:r>
        <w:t xml:space="preserve">“before the LORD at the entrance of the tent of meeting”</w:t>
      </w:r>
      <w:r>
        <w:t xml:space="preserve"> </w:t>
      </w:r>
      <w:r>
        <w:t xml:space="preserve">signals that this completion is witnessed, worshipful, and divinely authorized. Preach v. 51 as a closing benediction over the faithfulness of God, not as an administrative footnote.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2026-07-14T21:02:20Z</dcterms:created>
  <dcterms:modified xsi:type="dcterms:W3CDTF">2026-07-14T21:02:20Z</dcterms:modified>
</cp:coreProperties>
</file>

<file path=docProps/custom.xml><?xml version="1.0" encoding="utf-8"?>
<Properties xmlns="http://schemas.openxmlformats.org/officeDocument/2006/custom-properties" xmlns:vt="http://schemas.openxmlformats.org/officeDocument/2006/docPropsVTypes"/>
</file>